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1214" w:rsidRDefault="00021214" w:rsidP="0002121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021214">
        <w:rPr>
          <w:rFonts w:ascii="Times New Roman" w:hAnsi="Times New Roman" w:cs="Times New Roman"/>
          <w:sz w:val="28"/>
          <w:szCs w:val="28"/>
        </w:rPr>
        <w:t>Лекция 1 ОБЩИЕ ВОПРОСЫ ФОРМИР</w:t>
      </w:r>
      <w:r>
        <w:rPr>
          <w:rFonts w:ascii="Times New Roman" w:hAnsi="Times New Roman" w:cs="Times New Roman"/>
          <w:sz w:val="28"/>
          <w:szCs w:val="28"/>
        </w:rPr>
        <w:t>ОВАНИЯ ОБЪЕКТОВ ОЗЕЛЕНЕНИЯ</w:t>
      </w:r>
    </w:p>
    <w:p w:rsidR="00021214" w:rsidRDefault="00021214" w:rsidP="000212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21214" w:rsidRDefault="00021214" w:rsidP="000212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21214">
        <w:rPr>
          <w:rFonts w:ascii="Times New Roman" w:hAnsi="Times New Roman" w:cs="Times New Roman"/>
          <w:sz w:val="28"/>
          <w:szCs w:val="28"/>
        </w:rPr>
        <w:t>Садово-парковое строительство – это комплекс мероприятий по решению задач правового, инженерного, агротехнического, эстетического, орг</w:t>
      </w:r>
      <w:r>
        <w:rPr>
          <w:rFonts w:ascii="Times New Roman" w:hAnsi="Times New Roman" w:cs="Times New Roman"/>
          <w:sz w:val="28"/>
          <w:szCs w:val="28"/>
        </w:rPr>
        <w:t>анизационного, эксплуатационно-</w:t>
      </w:r>
      <w:r w:rsidRPr="00021214">
        <w:rPr>
          <w:rFonts w:ascii="Times New Roman" w:hAnsi="Times New Roman" w:cs="Times New Roman"/>
          <w:sz w:val="28"/>
          <w:szCs w:val="28"/>
        </w:rPr>
        <w:t xml:space="preserve">хозяйственного, экономического характера, направленных на создание объектов озеленения различного назначения. Это сложный и длительный процесс, связанный не только с подготовкой </w:t>
      </w:r>
      <w:proofErr w:type="spellStart"/>
      <w:r w:rsidRPr="00021214">
        <w:rPr>
          <w:rFonts w:ascii="Times New Roman" w:hAnsi="Times New Roman" w:cs="Times New Roman"/>
          <w:sz w:val="28"/>
          <w:szCs w:val="28"/>
        </w:rPr>
        <w:t>проектносметной</w:t>
      </w:r>
      <w:proofErr w:type="spellEnd"/>
      <w:r w:rsidRPr="00021214">
        <w:rPr>
          <w:rFonts w:ascii="Times New Roman" w:hAnsi="Times New Roman" w:cs="Times New Roman"/>
          <w:sz w:val="28"/>
          <w:szCs w:val="28"/>
        </w:rPr>
        <w:t xml:space="preserve"> документации, но и с процессом создания объекта: строительством, содержанием и ремонтом основных устройств и конструктивных элементов объекта, формированием насаждений и уходом за ними. </w:t>
      </w:r>
    </w:p>
    <w:p w:rsidR="00021214" w:rsidRDefault="00021214" w:rsidP="000212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21214">
        <w:rPr>
          <w:rFonts w:ascii="Times New Roman" w:hAnsi="Times New Roman" w:cs="Times New Roman"/>
          <w:sz w:val="28"/>
          <w:szCs w:val="28"/>
        </w:rPr>
        <w:t xml:space="preserve">Строительство объекта – это комплекс работ, проводимых в соответствии с проектом на территории, отведенной градостроительными документами. Все виды работ при строительстве производятся в соответствии с проектной документацией, разработанной, согласованной и утвержденной в установленном порядке. Эксплуатация объекта, т.е. процесс его использования и содержания следующий за процессом строительства. Это производственный процесс, включающий комплекс работ по уходу за зелеными насаждениями и элементами благоустройства, устранению незначительных деформаций и повреждений конструктивных элементов объемных сооружений. </w:t>
      </w:r>
    </w:p>
    <w:p w:rsidR="00021214" w:rsidRDefault="00021214" w:rsidP="000212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21214">
        <w:rPr>
          <w:rFonts w:ascii="Times New Roman" w:hAnsi="Times New Roman" w:cs="Times New Roman"/>
          <w:sz w:val="28"/>
          <w:szCs w:val="28"/>
        </w:rPr>
        <w:t xml:space="preserve">Составной частью эксплуатации являются текущий и капитальный ремонт. Текущий ремонт состоит из работ по уходу за деревьями и кустарниками, цветниками, по уходу за газонами, дорогами и площадками различного назначения, малыми архитектурными формами, водоемами, оборудованием и т.д. Капитальный ремонт – это комплекс работ по полному или частичному восстановлению зеленых насаждений и всех конструктивных элементов. </w:t>
      </w:r>
    </w:p>
    <w:p w:rsidR="00021214" w:rsidRDefault="00021214" w:rsidP="000212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21214">
        <w:rPr>
          <w:rFonts w:ascii="Times New Roman" w:hAnsi="Times New Roman" w:cs="Times New Roman"/>
          <w:sz w:val="28"/>
          <w:szCs w:val="28"/>
        </w:rPr>
        <w:t xml:space="preserve">Садово-парковое строительство обладает глубокой спецификой в отличие от всех других видов строительства. Выполнение всех видов работ регламентируется по срокам сезона, что связано в первую очередь с особенностями жизнедеятельности растений. По своей значимости и сложности объекты также подразделяют на категории: </w:t>
      </w:r>
      <w:proofErr w:type="gramStart"/>
      <w:r w:rsidRPr="00021214">
        <w:rPr>
          <w:rFonts w:ascii="Times New Roman" w:hAnsi="Times New Roman" w:cs="Times New Roman"/>
          <w:sz w:val="28"/>
          <w:szCs w:val="28"/>
        </w:rPr>
        <w:t xml:space="preserve">I - очень сложные объекты общегородского значения (мемориальные комплексы, крупные парки, лесопарки); II - сложные по природным условиям объекты районного значения (парка, стадионы); III - массовые объекты озеленения (сады, скверы, бульвары, жилые территории). </w:t>
      </w:r>
      <w:proofErr w:type="gramEnd"/>
    </w:p>
    <w:p w:rsidR="00021214" w:rsidRDefault="00021214" w:rsidP="000212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21214">
        <w:rPr>
          <w:rFonts w:ascii="Times New Roman" w:hAnsi="Times New Roman" w:cs="Times New Roman"/>
          <w:sz w:val="28"/>
          <w:szCs w:val="28"/>
        </w:rPr>
        <w:t xml:space="preserve">Все устройства и конструктивные элементы садово-паркового объекта подразделяются на элементы А) объемные – растительные группировки, сооружения; Б) плоскостные – газоны, площадки, дорожки, водоемы. 5 - растительность – основной компонент, включающий различные типы </w:t>
      </w:r>
      <w:proofErr w:type="spellStart"/>
      <w:r w:rsidRPr="00021214">
        <w:rPr>
          <w:rFonts w:ascii="Times New Roman" w:hAnsi="Times New Roman" w:cs="Times New Roman"/>
          <w:sz w:val="28"/>
          <w:szCs w:val="28"/>
        </w:rPr>
        <w:t>садовопарковых</w:t>
      </w:r>
      <w:proofErr w:type="spellEnd"/>
      <w:r w:rsidRPr="00021214">
        <w:rPr>
          <w:rFonts w:ascii="Times New Roman" w:hAnsi="Times New Roman" w:cs="Times New Roman"/>
          <w:sz w:val="28"/>
          <w:szCs w:val="28"/>
        </w:rPr>
        <w:t xml:space="preserve"> насаждений – солитеры, группы, аллеи, куртины, массивы деревьев, кустарников, травянистых растений, газоны, цветники; - садово-парковые дороги, тропы, площадки различного назначения;</w:t>
      </w:r>
      <w:proofErr w:type="gramEnd"/>
      <w:r w:rsidRPr="00021214">
        <w:rPr>
          <w:rFonts w:ascii="Times New Roman" w:hAnsi="Times New Roman" w:cs="Times New Roman"/>
          <w:sz w:val="28"/>
          <w:szCs w:val="28"/>
        </w:rPr>
        <w:t xml:space="preserve"> - </w:t>
      </w:r>
      <w:proofErr w:type="gramStart"/>
      <w:r w:rsidRPr="00021214">
        <w:rPr>
          <w:rFonts w:ascii="Times New Roman" w:hAnsi="Times New Roman" w:cs="Times New Roman"/>
          <w:sz w:val="28"/>
          <w:szCs w:val="28"/>
        </w:rPr>
        <w:t xml:space="preserve">малые </w:t>
      </w:r>
      <w:r w:rsidRPr="00021214">
        <w:rPr>
          <w:rFonts w:ascii="Times New Roman" w:hAnsi="Times New Roman" w:cs="Times New Roman"/>
          <w:sz w:val="28"/>
          <w:szCs w:val="28"/>
        </w:rPr>
        <w:lastRenderedPageBreak/>
        <w:t xml:space="preserve">архитектурные формы и садово-парковое оборудование – беседки, </w:t>
      </w:r>
      <w:proofErr w:type="spellStart"/>
      <w:r w:rsidRPr="00021214">
        <w:rPr>
          <w:rFonts w:ascii="Times New Roman" w:hAnsi="Times New Roman" w:cs="Times New Roman"/>
          <w:sz w:val="28"/>
          <w:szCs w:val="28"/>
        </w:rPr>
        <w:t>перголы</w:t>
      </w:r>
      <w:proofErr w:type="spellEnd"/>
      <w:r w:rsidRPr="00021214">
        <w:rPr>
          <w:rFonts w:ascii="Times New Roman" w:hAnsi="Times New Roman" w:cs="Times New Roman"/>
          <w:sz w:val="28"/>
          <w:szCs w:val="28"/>
        </w:rPr>
        <w:t>, навесы, трельяжи, урны, скамейки, осветительные устройства; - сооружения инженерного характера – открытые лотки для отвода талых и дождевых вод, колодцы, дренажи, устройства хозяйственного водопровода. 3. водоемы.</w:t>
      </w:r>
      <w:proofErr w:type="gramEnd"/>
      <w:r w:rsidRPr="00021214">
        <w:rPr>
          <w:rFonts w:ascii="Times New Roman" w:hAnsi="Times New Roman" w:cs="Times New Roman"/>
          <w:sz w:val="28"/>
          <w:szCs w:val="28"/>
        </w:rPr>
        <w:t xml:space="preserve"> Неотъемлемой частью садово-паркового объекта является почвенный субстрат, как основа нормальной жизнедеятельности насаждений. </w:t>
      </w:r>
    </w:p>
    <w:p w:rsidR="00021214" w:rsidRDefault="00021214" w:rsidP="000212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21214">
        <w:rPr>
          <w:rFonts w:ascii="Times New Roman" w:hAnsi="Times New Roman" w:cs="Times New Roman"/>
          <w:sz w:val="28"/>
          <w:szCs w:val="28"/>
        </w:rPr>
        <w:t>В соответствии со СНиП III-10-75 (Часть III «ПРАВИЛА ПРОИЗВОДСТВА И ПРИЕМКИ РАБОТ» Глава 10 «Благоустройство территорий») подготовка территорий к строительству должна выполняться в следующей технологической последовательности: 1. на территориях, свободных от построек и зеленых насаждений: - снятие растительного грунта на направлениях временного поверхностного водоотвода и в местах выполнения земляных работ, вывоз или обвалование этого грунта;</w:t>
      </w:r>
      <w:proofErr w:type="gramEnd"/>
      <w:r w:rsidRPr="00021214">
        <w:rPr>
          <w:rFonts w:ascii="Times New Roman" w:hAnsi="Times New Roman" w:cs="Times New Roman"/>
          <w:sz w:val="28"/>
          <w:szCs w:val="28"/>
        </w:rPr>
        <w:t xml:space="preserve"> Растительный грунт, подлежащий снятию с застраиваемых площадей, срезается, перемещается в специально выделенные места и складируется. Следует предохранять его от смешивания с нижележащим нерастительным грунтом, от загрязнения, размыва и выветривания. В зависимости от климатических подрайонов растительный грунт для озеленения должен заготавливают путем снятия верхнего покрова почвы на глубину: 7 - 20 см - при подзолистых почвах; до 25 см - при буроземных и сероземных почвах; 60 - 80 см - при каштановых и черноземных почвах. </w:t>
      </w:r>
    </w:p>
    <w:p w:rsidR="00021214" w:rsidRDefault="00021214" w:rsidP="000212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21214">
        <w:rPr>
          <w:rFonts w:ascii="Times New Roman" w:hAnsi="Times New Roman" w:cs="Times New Roman"/>
          <w:sz w:val="28"/>
          <w:szCs w:val="28"/>
        </w:rPr>
        <w:t xml:space="preserve">После снятия растительного грунта должен быть обеспечен поверхностный водоотвод со строительной площадки (в соответствии с рекомендациями СНиП); 2. на территориях, занятых зелеными насаждениями принимается следующая последовательность: - в соответствии с </w:t>
      </w:r>
      <w:proofErr w:type="spellStart"/>
      <w:r w:rsidRPr="00021214">
        <w:rPr>
          <w:rFonts w:ascii="Times New Roman" w:hAnsi="Times New Roman" w:cs="Times New Roman"/>
          <w:sz w:val="28"/>
          <w:szCs w:val="28"/>
        </w:rPr>
        <w:t>дендропланом</w:t>
      </w:r>
      <w:proofErr w:type="spellEnd"/>
      <w:r w:rsidRPr="00021214">
        <w:rPr>
          <w:rFonts w:ascii="Times New Roman" w:hAnsi="Times New Roman" w:cs="Times New Roman"/>
          <w:sz w:val="28"/>
          <w:szCs w:val="28"/>
        </w:rPr>
        <w:t xml:space="preserve"> выделяются сохраняемые массивы зеленых насаждений. Их ограждают общей оградой. Стволы отдельно стоящих деревьев, попадающих в зону производства работ, предохраняют от повреждений. Низкие и широкие кроны частично обрезают. Кроны кустарников связывают. Отдельно стоящие кусты пересаживают. При наличии хорошего травостоя дернину нарезают, складируют и сохраняют для дальнейшего использования; - выкопка и вывоз деревьев и </w:t>
      </w:r>
      <w:proofErr w:type="gramStart"/>
      <w:r w:rsidRPr="00021214">
        <w:rPr>
          <w:rFonts w:ascii="Times New Roman" w:hAnsi="Times New Roman" w:cs="Times New Roman"/>
          <w:sz w:val="28"/>
          <w:szCs w:val="28"/>
        </w:rPr>
        <w:t>кустарников</w:t>
      </w:r>
      <w:proofErr w:type="gramEnd"/>
      <w:r w:rsidRPr="00021214">
        <w:rPr>
          <w:rFonts w:ascii="Times New Roman" w:hAnsi="Times New Roman" w:cs="Times New Roman"/>
          <w:sz w:val="28"/>
          <w:szCs w:val="28"/>
        </w:rPr>
        <w:t xml:space="preserve"> намеченных по </w:t>
      </w:r>
      <w:proofErr w:type="spellStart"/>
      <w:r w:rsidRPr="00021214">
        <w:rPr>
          <w:rFonts w:ascii="Times New Roman" w:hAnsi="Times New Roman" w:cs="Times New Roman"/>
          <w:sz w:val="28"/>
          <w:szCs w:val="28"/>
        </w:rPr>
        <w:t>дендроплану</w:t>
      </w:r>
      <w:proofErr w:type="spellEnd"/>
      <w:r w:rsidRPr="00021214">
        <w:rPr>
          <w:rFonts w:ascii="Times New Roman" w:hAnsi="Times New Roman" w:cs="Times New Roman"/>
          <w:sz w:val="28"/>
          <w:szCs w:val="28"/>
        </w:rPr>
        <w:t xml:space="preserve"> для озеленения других территорий; - валка и разделка стволов, уборка пней и кустарников; Расчистка территории от деревьев может выполняться с разделкой деревьев на месте или последующей вывозкой бревен или с разделкой поваленных деревьев в стороне, в том числе может применяться валка деревьев с корнем. Корчевку пней производят корчевателями или </w:t>
      </w:r>
      <w:proofErr w:type="spellStart"/>
      <w:r w:rsidRPr="00021214">
        <w:rPr>
          <w:rFonts w:ascii="Times New Roman" w:hAnsi="Times New Roman" w:cs="Times New Roman"/>
          <w:sz w:val="28"/>
          <w:szCs w:val="28"/>
        </w:rPr>
        <w:t>пнедробилками</w:t>
      </w:r>
      <w:proofErr w:type="spellEnd"/>
      <w:r w:rsidRPr="00021214">
        <w:rPr>
          <w:rFonts w:ascii="Times New Roman" w:hAnsi="Times New Roman" w:cs="Times New Roman"/>
          <w:sz w:val="28"/>
          <w:szCs w:val="28"/>
        </w:rPr>
        <w:t>. Уборку выкорчеванных пней производят бульдозерами. - очистка растительного слоя от корней. 6</w:t>
      </w:r>
      <w:proofErr w:type="gramStart"/>
      <w:r w:rsidRPr="00021214">
        <w:rPr>
          <w:rFonts w:ascii="Times New Roman" w:hAnsi="Times New Roman" w:cs="Times New Roman"/>
          <w:sz w:val="28"/>
          <w:szCs w:val="28"/>
        </w:rPr>
        <w:t xml:space="preserve"> П</w:t>
      </w:r>
      <w:proofErr w:type="gramEnd"/>
      <w:r w:rsidRPr="00021214">
        <w:rPr>
          <w:rFonts w:ascii="Times New Roman" w:hAnsi="Times New Roman" w:cs="Times New Roman"/>
          <w:sz w:val="28"/>
          <w:szCs w:val="28"/>
        </w:rPr>
        <w:t>роизводится сразу же после уборки территории от пней и бревен параллельными проходами корчевателей с уширенными отвалами. Изъятые корни и кусты удаляют с расчищаемой территории в специально отведенные места для вывоза или сжигания</w:t>
      </w:r>
      <w:proofErr w:type="gramStart"/>
      <w:r w:rsidRPr="00021214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021214">
        <w:rPr>
          <w:rFonts w:ascii="Times New Roman" w:hAnsi="Times New Roman" w:cs="Times New Roman"/>
          <w:sz w:val="28"/>
          <w:szCs w:val="28"/>
        </w:rPr>
        <w:t xml:space="preserve"> - </w:t>
      </w:r>
      <w:proofErr w:type="gramStart"/>
      <w:r w:rsidRPr="00021214">
        <w:rPr>
          <w:rFonts w:ascii="Times New Roman" w:hAnsi="Times New Roman" w:cs="Times New Roman"/>
          <w:sz w:val="28"/>
          <w:szCs w:val="28"/>
        </w:rPr>
        <w:t>д</w:t>
      </w:r>
      <w:proofErr w:type="gramEnd"/>
      <w:r w:rsidRPr="00021214">
        <w:rPr>
          <w:rFonts w:ascii="Times New Roman" w:hAnsi="Times New Roman" w:cs="Times New Roman"/>
          <w:sz w:val="28"/>
          <w:szCs w:val="28"/>
        </w:rPr>
        <w:t xml:space="preserve">алее – в приведенной выше последовательности. 3. На территориях, занятых постройками и коммуникациями сначала проводят мероприятия по сохранению ценной растительности и дернины, а затем </w:t>
      </w:r>
      <w:r w:rsidRPr="00021214">
        <w:rPr>
          <w:rFonts w:ascii="Times New Roman" w:hAnsi="Times New Roman" w:cs="Times New Roman"/>
          <w:sz w:val="28"/>
          <w:szCs w:val="28"/>
        </w:rPr>
        <w:lastRenderedPageBreak/>
        <w:t xml:space="preserve">придерживаются следующей последовательности работ: - прокладка инженерных коммуникаций, обеспечивающих нормальную работу объектов и сооружений в данном районе, отключение электроэнергии, связи, газа, воды, теплоснабжения и канализации в зонах производства работ; - снятие, вывоз или обвалование растительного грунта в местах сноса построек, дорог, тротуаров, площадок, вскрытия и удаления подземных коммуникаций, засыпка траншей и ям; - снос наземной части зданий и сооружений; - снос подземной части зданий и сооружений; - засыпка траншей и котлованов. С целью удаления из почвенного слоя инертных и вяжущих строительных материалов, органических остатков растительности, старых фундаментов и стен разрушенных зданий и сооружений, проводится очистка участка строительства от мусора. Особое внимание обращается на возможность использования отходов для засыпки понижений или в качестве строительных материалов. Материалы неорганического происхождения (щебень, шлак, высевки, камни и т.д.), собранные при очистке, используют при строительстве дорог, для засыпки различных понижений. Материалы органического происхождения частично могут использоваться как добавки к растительным грунтам. Засыпка понижений, особенно глубоких, такими материалами запрещается. Грунты, содержащие большое количество извести, пропитанные битумом, асфальтом, состоящие из бытового мусора, для планировки непригодны. Их необходимо удалить с участка. Все, что не пригодится на данном участке, вывозится на свалку. При погрузке используется автокран. Приемка территорий после их расчистки и подготовки к благоустройству осуществляется с учетом следующих требований: - наземные и подземные здания и сооружения, подлежащие сносу, должны быть ликвидированы. Места ликвидации подземных сооружений должны быть засыпаны грунтом и уплотнены; - должен быть выполнен временный водоотвод, исключающий затопление и переувлажнение отдельных мест и всей территории застройки в целом; - зеленые насаждения, подлежащие сохранению на застраиваемой территории, должны быть надежно предохранены от возможных повреждений в процессе строительства. Пни, стволы деревьев, кусты и корни после очистки от них застраиваемой территории должны быть вывезены, ликвидированы или складированы в специально отведенных местах; - растительный грунт должен быть собран в специально отведенных местах, окучен и укреплен; 7 - земляные и планировочные работы должны быть выполнены в полном объеме. Насыпи и выемки должны быть уплотнены до проектного коэффициента плотности и спрофилированы до проектных отметок. </w:t>
      </w:r>
    </w:p>
    <w:p w:rsidR="002F120E" w:rsidRPr="00021214" w:rsidRDefault="00021214" w:rsidP="000212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21214">
        <w:rPr>
          <w:rFonts w:ascii="Times New Roman" w:hAnsi="Times New Roman" w:cs="Times New Roman"/>
          <w:sz w:val="28"/>
          <w:szCs w:val="28"/>
        </w:rPr>
        <w:t xml:space="preserve">При озеленении городских территорий встречаются - естественные почвы, соответствующие данной местности; - почвы, вышедшие из </w:t>
      </w:r>
      <w:proofErr w:type="spellStart"/>
      <w:r w:rsidRPr="00021214">
        <w:rPr>
          <w:rFonts w:ascii="Times New Roman" w:hAnsi="Times New Roman" w:cs="Times New Roman"/>
          <w:sz w:val="28"/>
          <w:szCs w:val="28"/>
        </w:rPr>
        <w:t>сельхозпользования</w:t>
      </w:r>
      <w:proofErr w:type="spellEnd"/>
      <w:r w:rsidRPr="00021214">
        <w:rPr>
          <w:rFonts w:ascii="Times New Roman" w:hAnsi="Times New Roman" w:cs="Times New Roman"/>
          <w:sz w:val="28"/>
          <w:szCs w:val="28"/>
        </w:rPr>
        <w:t xml:space="preserve">. Подготовительные агротехнические работы выполняются после проведения мероприятий по вертикальной планировки территории. Пригодность растительного грунта для озеленения устанавливается лабораторно. Почва объекта должна соответствовать следующим агротехническим требованиям: - плотность не более 5 – 20 </w:t>
      </w:r>
      <w:r w:rsidRPr="00021214">
        <w:rPr>
          <w:rFonts w:ascii="Times New Roman" w:hAnsi="Times New Roman" w:cs="Times New Roman"/>
          <w:sz w:val="28"/>
          <w:szCs w:val="28"/>
        </w:rPr>
        <w:lastRenderedPageBreak/>
        <w:t>кг/см</w:t>
      </w:r>
      <w:proofErr w:type="gramStart"/>
      <w:r w:rsidRPr="00021214">
        <w:rPr>
          <w:rFonts w:ascii="Times New Roman" w:hAnsi="Times New Roman" w:cs="Times New Roman"/>
          <w:sz w:val="28"/>
          <w:szCs w:val="28"/>
        </w:rPr>
        <w:t>2</w:t>
      </w:r>
      <w:proofErr w:type="gramEnd"/>
      <w:r w:rsidRPr="00021214">
        <w:rPr>
          <w:rFonts w:ascii="Times New Roman" w:hAnsi="Times New Roman" w:cs="Times New Roman"/>
          <w:sz w:val="28"/>
          <w:szCs w:val="28"/>
        </w:rPr>
        <w:t xml:space="preserve"> , наличие пор; - рыхлая мелкокомковатая структура (с размером «зерна» почвы не менее 0,5 – 1 см); - наличие питательных веществ; - отсутствие видимой засоренности сорняками и мусором. Плодородными считаются почвы с содержанием в 100 г 4% и более гумуса, не менее 6 мг доступного для растений азота и более чем по 10 мг двуокиси фосфора и окиси калия. </w:t>
      </w:r>
      <w:proofErr w:type="spellStart"/>
      <w:r w:rsidRPr="00021214">
        <w:rPr>
          <w:rFonts w:ascii="Times New Roman" w:hAnsi="Times New Roman" w:cs="Times New Roman"/>
          <w:sz w:val="28"/>
          <w:szCs w:val="28"/>
        </w:rPr>
        <w:t>Очени</w:t>
      </w:r>
      <w:proofErr w:type="spellEnd"/>
      <w:r w:rsidRPr="00021214">
        <w:rPr>
          <w:rFonts w:ascii="Times New Roman" w:hAnsi="Times New Roman" w:cs="Times New Roman"/>
          <w:sz w:val="28"/>
          <w:szCs w:val="28"/>
        </w:rPr>
        <w:t xml:space="preserve"> низкая степень обеспеченности почв – менее 1% гумуса, менее 3 мг Р2О5 и 4 мг К2О и N. На городских объектах озеленения встречаются 5 групп грунтов: - естественный плодородный грунт, не нуждающийся в добавлении растительной земли; - грунты, нуждающиеся в добавлении растительной земли до 25% объема (слой основания газона – не менее 10 см); - грунты, нуждающиеся в добавлении растительной земли до 50% объема (слой основания газона – не менее 15 см); - грунты, нуждающиеся в добавлении растительной земли до 75% объема (слой основания газона – не менее 20 см); - грунты, нуждающиеся в полной замене (слой основания газона 20 см, при этом средняя потребность в растительной земле – 2,5 тыс</w:t>
      </w:r>
      <w:proofErr w:type="gramStart"/>
      <w:r w:rsidRPr="00021214">
        <w:rPr>
          <w:rFonts w:ascii="Times New Roman" w:hAnsi="Times New Roman" w:cs="Times New Roman"/>
          <w:sz w:val="28"/>
          <w:szCs w:val="28"/>
        </w:rPr>
        <w:t>.м</w:t>
      </w:r>
      <w:proofErr w:type="gramEnd"/>
      <w:r w:rsidRPr="00021214">
        <w:rPr>
          <w:rFonts w:ascii="Times New Roman" w:hAnsi="Times New Roman" w:cs="Times New Roman"/>
          <w:sz w:val="28"/>
          <w:szCs w:val="28"/>
        </w:rPr>
        <w:t xml:space="preserve">3 на 1га озеленяемой территории). Улучшение механического состава грунта осуществляют введением добавок (песок, торф, известь и т.д.) при расстилке растительного грунта путем 2 и 3-кратного перемешивания грунта и добавок. Почвы могут быть различными по типу и механическому составу, степени плодородия, засоленности, наличию мусора и сорняков. Во многих случаях почвы отсутствуют, а территории представляют собой бывшие свалки бытового мусора, различные карьеры. Эти территории требуют мероприятий по улучшению или созданию почв. Рыхлые насыпные городские почвы и природные </w:t>
      </w:r>
      <w:proofErr w:type="spellStart"/>
      <w:r w:rsidRPr="00021214">
        <w:rPr>
          <w:rFonts w:ascii="Times New Roman" w:hAnsi="Times New Roman" w:cs="Times New Roman"/>
          <w:sz w:val="28"/>
          <w:szCs w:val="28"/>
        </w:rPr>
        <w:t>почвогрунты</w:t>
      </w:r>
      <w:proofErr w:type="spellEnd"/>
      <w:r w:rsidRPr="00021214">
        <w:rPr>
          <w:rFonts w:ascii="Times New Roman" w:hAnsi="Times New Roman" w:cs="Times New Roman"/>
          <w:sz w:val="28"/>
          <w:szCs w:val="28"/>
        </w:rPr>
        <w:t xml:space="preserve"> часто нуждаются в известковании, что способствует образованию и сохранению комковатой структуры почвы, а так же нейтрализует излишнюю кислотнос</w:t>
      </w:r>
      <w:r w:rsidR="00324968">
        <w:rPr>
          <w:rFonts w:ascii="Times New Roman" w:hAnsi="Times New Roman" w:cs="Times New Roman"/>
          <w:sz w:val="28"/>
          <w:szCs w:val="28"/>
        </w:rPr>
        <w:t>ть, связывая вредные кислоты.</w:t>
      </w:r>
      <w:bookmarkStart w:id="0" w:name="_GoBack"/>
      <w:bookmarkEnd w:id="0"/>
    </w:p>
    <w:sectPr w:rsidR="002F120E" w:rsidRPr="000212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1214"/>
    <w:rsid w:val="00021214"/>
    <w:rsid w:val="00163258"/>
    <w:rsid w:val="00170EFA"/>
    <w:rsid w:val="002F120E"/>
    <w:rsid w:val="00324968"/>
    <w:rsid w:val="00647FBC"/>
    <w:rsid w:val="007016AE"/>
    <w:rsid w:val="008364FB"/>
    <w:rsid w:val="00841177"/>
    <w:rsid w:val="00883C5D"/>
    <w:rsid w:val="00C02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1564</Words>
  <Characters>8916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2021-11-08T14:17:00Z</dcterms:created>
  <dcterms:modified xsi:type="dcterms:W3CDTF">2021-11-08T14:25:00Z</dcterms:modified>
</cp:coreProperties>
</file>